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8CF" w:rsidRDefault="00E712AE" w:rsidP="00C57157">
      <w:pPr>
        <w:jc w:val="center"/>
      </w:pPr>
      <w:r>
        <w:rPr>
          <w:noProof/>
        </w:rPr>
        <w:drawing>
          <wp:inline distT="0" distB="0" distL="0" distR="0">
            <wp:extent cx="5943600" cy="1204686"/>
            <wp:effectExtent l="0" t="0" r="0" b="0"/>
            <wp:docPr id="2" name="Picture 2" descr="C:\Users\jpalys\Documents\TraxxShield100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palys\Documents\TraxxShield100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04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157" w:rsidRDefault="00C57157" w:rsidP="00C57157">
      <w:pPr>
        <w:jc w:val="center"/>
      </w:pPr>
    </w:p>
    <w:p w:rsidR="00C57157" w:rsidRDefault="00E712AE" w:rsidP="00C57157">
      <w:r>
        <w:t>September, 2016</w:t>
      </w:r>
    </w:p>
    <w:p w:rsidR="00820B25" w:rsidRPr="0010465F" w:rsidRDefault="00E712AE" w:rsidP="0010465F">
      <w:pPr>
        <w:pStyle w:val="NoSpacing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Bulletin:  TraxxShield100</w:t>
      </w:r>
      <w:r w:rsidR="00C57157" w:rsidRPr="0010465F">
        <w:rPr>
          <w:b/>
          <w:i/>
          <w:sz w:val="28"/>
          <w:szCs w:val="28"/>
        </w:rPr>
        <w:t xml:space="preserve"> Installed Under Solid Hardwood Flooring </w:t>
      </w:r>
    </w:p>
    <w:p w:rsidR="00C57157" w:rsidRDefault="00820B25" w:rsidP="0010465F">
      <w:pPr>
        <w:pStyle w:val="NoSpacing"/>
        <w:ind w:left="720" w:firstLine="720"/>
        <w:rPr>
          <w:b/>
          <w:i/>
          <w:sz w:val="28"/>
          <w:szCs w:val="28"/>
        </w:rPr>
      </w:pPr>
      <w:proofErr w:type="gramStart"/>
      <w:r w:rsidRPr="0010465F">
        <w:rPr>
          <w:b/>
          <w:i/>
          <w:sz w:val="28"/>
          <w:szCs w:val="28"/>
        </w:rPr>
        <w:t>a</w:t>
      </w:r>
      <w:r w:rsidR="00C57157" w:rsidRPr="0010465F">
        <w:rPr>
          <w:b/>
          <w:i/>
          <w:sz w:val="28"/>
          <w:szCs w:val="28"/>
        </w:rPr>
        <w:t>nd</w:t>
      </w:r>
      <w:proofErr w:type="gramEnd"/>
      <w:r w:rsidRPr="0010465F">
        <w:rPr>
          <w:b/>
          <w:i/>
          <w:sz w:val="28"/>
          <w:szCs w:val="28"/>
        </w:rPr>
        <w:t xml:space="preserve"> Sleeper Floors</w:t>
      </w:r>
    </w:p>
    <w:p w:rsidR="0010465F" w:rsidRPr="0010465F" w:rsidRDefault="0010465F" w:rsidP="0010465F">
      <w:pPr>
        <w:pStyle w:val="NoSpacing"/>
        <w:ind w:left="720" w:firstLine="720"/>
        <w:rPr>
          <w:b/>
          <w:sz w:val="28"/>
          <w:szCs w:val="28"/>
        </w:rPr>
      </w:pPr>
    </w:p>
    <w:p w:rsidR="00820B25" w:rsidRDefault="00820B25" w:rsidP="00820B25">
      <w:r>
        <w:t>When the specs call out the installation of a Solid Hardwood Floor onto a Sleeper Floor, this</w:t>
      </w:r>
      <w:r w:rsidR="00E712AE">
        <w:t xml:space="preserve"> is no problem for TraxxShield100</w:t>
      </w:r>
      <w:r>
        <w:t>.  In most all concrete slabs, there is moisture vapor emission that can cause severe dimensional expansion in</w:t>
      </w:r>
      <w:r w:rsidR="00E712AE">
        <w:t xml:space="preserve"> hardwood floors.  TraxxShield100</w:t>
      </w:r>
      <w:r>
        <w:t xml:space="preserve"> Rolled Moisture Barrier can provide the protection needed for years to come.</w:t>
      </w:r>
    </w:p>
    <w:p w:rsidR="00820B25" w:rsidRDefault="00820B25" w:rsidP="00820B25">
      <w:r>
        <w:t>Installation method:</w:t>
      </w:r>
    </w:p>
    <w:p w:rsidR="00820B25" w:rsidRDefault="00E712AE" w:rsidP="00820B25">
      <w:pPr>
        <w:pStyle w:val="ListParagraph"/>
        <w:numPr>
          <w:ilvl w:val="0"/>
          <w:numId w:val="1"/>
        </w:numPr>
      </w:pPr>
      <w:r>
        <w:t>Install TraxxShield100</w:t>
      </w:r>
      <w:r w:rsidR="00820B25">
        <w:t xml:space="preserve"> either peel-and-stick or l</w:t>
      </w:r>
      <w:r w:rsidR="008B5E27">
        <w:t>oose-lay onto the concrete slab per our standard Installation Instructions.</w:t>
      </w:r>
    </w:p>
    <w:p w:rsidR="00820B25" w:rsidRDefault="00820B25" w:rsidP="00820B25">
      <w:pPr>
        <w:pStyle w:val="ListParagraph"/>
        <w:numPr>
          <w:ilvl w:val="0"/>
          <w:numId w:val="1"/>
        </w:numPr>
      </w:pPr>
      <w:r>
        <w:t xml:space="preserve">Build your sleeper floor using powder-actuated fasteners </w:t>
      </w:r>
      <w:r w:rsidR="008B5E27">
        <w:t>that are driven vertically through the sl</w:t>
      </w:r>
      <w:r w:rsidR="00E712AE">
        <w:t>eeper members, the TraxxShield100</w:t>
      </w:r>
      <w:r w:rsidR="008B5E27">
        <w:t>, and into the concrete.  The rubberized co-polymer backin</w:t>
      </w:r>
      <w:r w:rsidR="00E712AE">
        <w:t>g on the TraxxShield100</w:t>
      </w:r>
      <w:bookmarkStart w:id="0" w:name="_GoBack"/>
      <w:bookmarkEnd w:id="0"/>
      <w:r w:rsidR="00FD539E">
        <w:t xml:space="preserve"> will enclose</w:t>
      </w:r>
      <w:r w:rsidR="008B5E27">
        <w:t xml:space="preserve"> around the fastener ensuring a tight seal.</w:t>
      </w:r>
    </w:p>
    <w:p w:rsidR="008B5E27" w:rsidRDefault="008B5E27" w:rsidP="00820B25">
      <w:pPr>
        <w:pStyle w:val="ListParagraph"/>
        <w:numPr>
          <w:ilvl w:val="0"/>
          <w:numId w:val="1"/>
        </w:numPr>
      </w:pPr>
      <w:r>
        <w:t>Install the solid hardwood floor onto the sleeper floor.</w:t>
      </w:r>
    </w:p>
    <w:p w:rsidR="008B5E27" w:rsidRPr="00820B25" w:rsidRDefault="008B5E27" w:rsidP="008B5E27">
      <w:r>
        <w:t>This installation method is commonly used on gymnasium sports floors as well.  The 10-year Limited Warrant</w:t>
      </w:r>
      <w:r w:rsidR="0010465F">
        <w:t>y applies on sleeper floor</w:t>
      </w:r>
      <w:r>
        <w:t xml:space="preserve"> installations. </w:t>
      </w:r>
    </w:p>
    <w:sectPr w:rsidR="008B5E27" w:rsidRPr="00820B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16FFB"/>
    <w:multiLevelType w:val="hybridMultilevel"/>
    <w:tmpl w:val="4314A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157"/>
    <w:rsid w:val="0010465F"/>
    <w:rsid w:val="00182480"/>
    <w:rsid w:val="005861A9"/>
    <w:rsid w:val="00820B25"/>
    <w:rsid w:val="008B5E27"/>
    <w:rsid w:val="00C57157"/>
    <w:rsid w:val="00E712AE"/>
    <w:rsid w:val="00FD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1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0B25"/>
    <w:pPr>
      <w:ind w:left="720"/>
      <w:contextualSpacing/>
    </w:pPr>
  </w:style>
  <w:style w:type="paragraph" w:styleId="NoSpacing">
    <w:name w:val="No Spacing"/>
    <w:uiPriority w:val="1"/>
    <w:qFormat/>
    <w:rsid w:val="001046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1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0B25"/>
    <w:pPr>
      <w:ind w:left="720"/>
      <w:contextualSpacing/>
    </w:pPr>
  </w:style>
  <w:style w:type="paragraph" w:styleId="NoSpacing">
    <w:name w:val="No Spacing"/>
    <w:uiPriority w:val="1"/>
    <w:qFormat/>
    <w:rsid w:val="001046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 Palys</dc:creator>
  <cp:lastModifiedBy>Jerry  Palys</cp:lastModifiedBy>
  <cp:revision>4</cp:revision>
  <cp:lastPrinted>2016-08-23T17:57:00Z</cp:lastPrinted>
  <dcterms:created xsi:type="dcterms:W3CDTF">2015-09-16T21:14:00Z</dcterms:created>
  <dcterms:modified xsi:type="dcterms:W3CDTF">2016-08-23T17:58:00Z</dcterms:modified>
</cp:coreProperties>
</file>